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left"/>
        <w:rPr>
          <w:rFonts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</w:pPr>
      <w:bookmarkStart w:id="0" w:name="_Toc21775"/>
      <w:r>
        <w:rPr>
          <w:rFonts w:hint="eastAsia"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中国锻压协会</w:t>
      </w:r>
      <w:r>
        <w:rPr>
          <w:rFonts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制</w:t>
      </w:r>
      <w:r>
        <w:rPr>
          <w:rFonts w:hint="eastAsia"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（</w:t>
      </w:r>
      <w:r>
        <w:rPr>
          <w:rFonts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修</w:t>
      </w:r>
      <w:r>
        <w:rPr>
          <w:rFonts w:hint="eastAsia"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）</w:t>
      </w:r>
      <w:r>
        <w:rPr>
          <w:rFonts w:ascii="黑体" w:hAnsi="黑体" w:eastAsia="黑体"/>
          <w:b w:val="0"/>
          <w:color w:val="FFFFFF" w:themeColor="background1"/>
          <w14:textFill>
            <w14:solidFill>
              <w14:schemeClr w14:val="bg1"/>
            </w14:solidFill>
          </w14:textFill>
        </w:rPr>
        <w:t>订标准项目建议书</w:t>
      </w:r>
      <w:bookmarkEnd w:id="0"/>
    </w:p>
    <w:p>
      <w:pPr>
        <w:spacing w:line="44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中国锻压协会</w:t>
      </w:r>
      <w:r>
        <w:rPr>
          <w:rFonts w:hint="eastAsia" w:ascii="黑体" w:hAnsi="黑体" w:eastAsia="黑体"/>
          <w:b/>
          <w:sz w:val="32"/>
          <w:szCs w:val="32"/>
        </w:rPr>
        <w:t>标准制（修）订</w:t>
      </w:r>
    </w:p>
    <w:p>
      <w:pPr>
        <w:spacing w:line="44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项目建议书</w:t>
      </w:r>
    </w:p>
    <w:tbl>
      <w:tblPr>
        <w:tblStyle w:val="4"/>
        <w:tblpPr w:leftFromText="180" w:rightFromText="180" w:vertAnchor="text" w:tblpY="1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1"/>
        <w:gridCol w:w="426"/>
        <w:gridCol w:w="109"/>
        <w:gridCol w:w="457"/>
        <w:gridCol w:w="957"/>
        <w:gridCol w:w="35"/>
        <w:gridCol w:w="1015"/>
        <w:gridCol w:w="475"/>
        <w:gridCol w:w="71"/>
        <w:gridCol w:w="894"/>
        <w:gridCol w:w="240"/>
        <w:gridCol w:w="24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建议项目名称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（中文）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建议项目名称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（英文）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107950" cy="107950"/>
                      <wp:effectExtent l="6350" t="635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5pt;margin-top:10.6pt;height:8.5pt;width:8.5pt;z-index:251659264;v-text-anchor:middle;mso-width-relative:page;mso-height-relative:page;" fillcolor="#FFFFFF [3201]" filled="t" stroked="t" coordsize="21600,21600" o:gfxdata="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4+KM0gAAAAYBAAAPAAAAAAAAAAEA&#10;IAAAACIAAABkcnMvZG93bnJldi54bWxQSwECFAAUAAAACACHTuJA3F+e0U4CAAClBAAADgAAAAAA&#10;AAABACAAAAAhAQAAZHJzL2Uyb0RvYy54bWxQSwUGAAAAAAYABgBZAQAA4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制定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132080</wp:posOffset>
                      </wp:positionV>
                      <wp:extent cx="107950" cy="107950"/>
                      <wp:effectExtent l="6350" t="635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10.4pt;height:8.5pt;width:8.5pt;z-index:251660288;v-text-anchor:middle;mso-width-relative:page;mso-height-relative:page;" fillcolor="#FFFFFF [3201]" filled="t" stroked="t" coordsize="21600,21600" o:gfxdata="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qO/EjUAAAABwEAAA8AAAAAAAAA&#10;AQAgAAAAIgAAAGRycy9kb3ducmV2LnhtbFBLAQIUABQAAAAIAIdO4kAPhhsyTgIAAKUEAAAOAAAA&#10;AAAAAAEAIAAAACMBAABkcnMvZTJvRG9jLnhtbFBLBQYAAAAABgAGAFkBAADj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修订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被修订标准号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采用程度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118745</wp:posOffset>
                      </wp:positionV>
                      <wp:extent cx="107950" cy="107950"/>
                      <wp:effectExtent l="6350" t="635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5pt;margin-top:9.35pt;height:8.5pt;width:8.5pt;z-index:251661312;v-text-anchor:middle;mso-width-relative:page;mso-height-relative:page;" fillcolor="#FFFFFF [3201]" filled="t" stroked="t" coordsize="21600,21600" o:gfxdata="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12jPzSAAAABgEAAA8AAAAAAAAAAQAg&#10;AAAAIgAAAGRycy9kb3ducmV2LnhtbFBLAQIUABQAAAAIAIdO4kD1gRH1TQIAAKUEAAAOAAAAAAAA&#10;AAEAIAAAACEBAABkcnMvZTJvRG9jLnhtbFBLBQYAAAAABgAGAFkBAADg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>I</w:t>
            </w:r>
            <w:r>
              <w:rPr>
                <w:rFonts w:ascii="黑体" w:hAnsi="黑体" w:eastAsia="黑体"/>
                <w:sz w:val="18"/>
                <w:szCs w:val="18"/>
              </w:rPr>
              <w:t>DT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123825</wp:posOffset>
                      </wp:positionV>
                      <wp:extent cx="107950" cy="107950"/>
                      <wp:effectExtent l="6350" t="635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9.75pt;height:8.5pt;width:8.5pt;z-index:251662336;v-text-anchor:middle;mso-width-relative:page;mso-height-relative:page;" fillcolor="#FFFFFF [3201]" filled="t" stroked="t" coordsize="21600,21600" o:gfxdata="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Z+ENNQAAAAHAQAADwAAAAAAAAAB&#10;ACAAAAAiAAAAZHJzL2Rvd25yZXYueG1sUEsBAhQAFAAAAAgAh07iQCZYlBZNAgAApQQAAA4AAAAA&#10;AAAAAQAgAAAAIwEAAGRycy9lMm9Eb2MueG1sUEsFBgAAAAAGAAYAWQEAAOI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>M</w:t>
            </w:r>
            <w:r>
              <w:rPr>
                <w:rFonts w:ascii="黑体" w:hAnsi="黑体" w:eastAsia="黑体"/>
                <w:sz w:val="18"/>
                <w:szCs w:val="18"/>
              </w:rPr>
              <w:t>OD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119380</wp:posOffset>
                      </wp:positionV>
                      <wp:extent cx="107950" cy="107950"/>
                      <wp:effectExtent l="6350" t="635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45pt;margin-top:9.4pt;height:8.5pt;width:8.5pt;z-index:251663360;v-text-anchor:middle;mso-width-relative:page;mso-height-relative:page;" fillcolor="#FFFFFF [3201]" filled="t" stroked="t" coordsize="21600,21600" o:gfxdata="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kdfT/VAAAABwEAAA8AAAAAAAAA&#10;AQAgAAAAIgAAAGRycy9kb3ducmV2LnhtbFBLAQIUABQAAAAIAIdO4kASNGvpTQIAAKUEAAAOAAAA&#10;AAAAAAEAIAAAACQBAABkcnMvZTJvRG9jLnhtbFBLBQYAAAAABgAGAFkBAADj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>N</w:t>
            </w:r>
            <w:r>
              <w:rPr>
                <w:rFonts w:ascii="黑体" w:hAnsi="黑体" w:eastAsia="黑体"/>
                <w:sz w:val="18"/>
                <w:szCs w:val="18"/>
              </w:rPr>
              <w:t>EQ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采标号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国际标准名称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（中文）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国际标准名称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（英文）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采用快速程序</w:t>
            </w:r>
          </w:p>
        </w:tc>
        <w:tc>
          <w:tcPr>
            <w:tcW w:w="2975" w:type="dxa"/>
            <w:gridSpan w:val="6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121285</wp:posOffset>
                      </wp:positionV>
                      <wp:extent cx="107950" cy="107950"/>
                      <wp:effectExtent l="6350" t="635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pt;margin-top:9.55pt;height:8.5pt;width:8.5pt;z-index:251664384;v-text-anchor:middle;mso-width-relative:page;mso-height-relative:page;" fillcolor="#FFFFFF [3201]" filled="t" stroked="t" coordsize="21600,21600" o:gfxdata="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y62g+0wAAAAYBAAAPAAAAAAAAAAEA&#10;IAAAACIAAABkcnMvZG93bnJldi54bWxQSwECFAAUAAAACACHTuJAwe3uCk0CAAClBAAADgAAAAAA&#10;AAABACAAAAAiAQAAZHJzL2Uyb0RvYy54bWxQSwUGAAAAAAYABgBZAQAA4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FTP</w:t>
            </w:r>
          </w:p>
        </w:tc>
        <w:tc>
          <w:tcPr>
            <w:tcW w:w="1561" w:type="dxa"/>
            <w:gridSpan w:val="3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快速程序代码</w:t>
            </w:r>
          </w:p>
        </w:tc>
        <w:tc>
          <w:tcPr>
            <w:tcW w:w="1134" w:type="dxa"/>
            <w:gridSpan w:val="2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127635</wp:posOffset>
                      </wp:positionV>
                      <wp:extent cx="107950" cy="107950"/>
                      <wp:effectExtent l="6350" t="6350" r="19050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55pt;margin-top:10.05pt;height:8.5pt;width:8.5pt;z-index:251665408;v-text-anchor:middle;mso-width-relative:page;mso-height-relative:page;" fillcolor="#FFFFFF [3201]" filled="t" stroked="t" coordsize="21600,21600" o:gfxdata="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QXeQtQAAAAHAQAADwAAAAAAAAAB&#10;ACAAAAAiAAAAZHJzL2Rvd25yZXYueG1sUEsBAhQAFAAAAAgAh07iQKc9DrxNAgAApQQAAA4AAAAA&#10;AAAAAQAgAAAAIwEAAGRycy9lMm9Eb2MueG1sUEsFBgAAAAAGAAYAWQEAAOI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B</w:t>
            </w:r>
          </w:p>
        </w:tc>
        <w:tc>
          <w:tcPr>
            <w:tcW w:w="1735" w:type="dxa"/>
            <w:gridSpan w:val="2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121285</wp:posOffset>
                      </wp:positionV>
                      <wp:extent cx="107950" cy="107950"/>
                      <wp:effectExtent l="6350" t="6350" r="1905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9pt;margin-top:9.55pt;height:8.5pt;width:8.5pt;z-index:251666432;v-text-anchor:middle;mso-width-relative:page;mso-height-relative:page;" fillcolor="#FFFFFF [3201]" filled="t" stroked="t" coordsize="21600,21600" o:gfxdata="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QB+9QAAAAHAQAADwAAAAAAAAAB&#10;ACAAAAAiAAAAZHJzL2Rvd25yZXYueG1sUEsBAhQAFAAAAAgAh07iQHTki19NAgAApQQAAA4AAAAA&#10;AAAAAQAgAAAAIwEAAGRycy9lMm9Eb2MueG1sUEsFBgAAAAAGAAYAWQEAAOI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ICS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分类号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中国标准分类号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牵头单位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名称：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计划起止时间</w:t>
            </w:r>
          </w:p>
        </w:tc>
        <w:tc>
          <w:tcPr>
            <w:tcW w:w="1975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99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联系人：</w:t>
            </w: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99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联系方式（电话，email）</w:t>
            </w: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参加单位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目的</w:t>
            </w:r>
            <w:r>
              <w:rPr>
                <w:rFonts w:ascii="黑体" w:hAnsi="黑体" w:eastAsia="黑体"/>
                <w:sz w:val="18"/>
                <w:szCs w:val="18"/>
              </w:rPr>
              <w:t>、意义或必要性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全面、系统阐述：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目的、意义，对产业发展的作用，期望解决的问题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等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  <w:r>
              <w:rPr>
                <w:rFonts w:ascii="黑体" w:hAnsi="黑体" w:eastAsia="黑体"/>
                <w:sz w:val="18"/>
                <w:szCs w:val="18"/>
              </w:rPr>
              <w:t>和主要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技术内容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国内外情况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简要说明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国内外对该技术研究情况说明；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与国内相关标准间的关系；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3.相关国际标准或国外先进标准情况；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4. 对相关国际标准或国外先进标准采用程度的考虑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项目实施计划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标准主要起草人员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13" w:type="dxa"/>
            <w:vAlign w:val="top"/>
          </w:tcPr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牵头单位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意见</w:t>
            </w:r>
          </w:p>
        </w:tc>
        <w:tc>
          <w:tcPr>
            <w:tcW w:w="1526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（签字</w:t>
            </w:r>
            <w:r>
              <w:rPr>
                <w:rFonts w:ascii="黑体" w:hAnsi="黑体" w:eastAsia="黑体"/>
                <w:sz w:val="18"/>
                <w:szCs w:val="18"/>
              </w:rPr>
              <w:t>、盖公章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日期：</w:t>
            </w:r>
          </w:p>
        </w:tc>
        <w:tc>
          <w:tcPr>
            <w:tcW w:w="1414" w:type="dxa"/>
            <w:gridSpan w:val="2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分支机构</w:t>
            </w:r>
            <w:r>
              <w:rPr>
                <w:rFonts w:ascii="黑体" w:hAnsi="黑体" w:eastAsia="黑体"/>
                <w:sz w:val="18"/>
                <w:szCs w:val="18"/>
              </w:rPr>
              <w:t>意见</w:t>
            </w:r>
          </w:p>
        </w:tc>
        <w:tc>
          <w:tcPr>
            <w:tcW w:w="1525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（签字</w:t>
            </w:r>
            <w:r>
              <w:rPr>
                <w:rFonts w:ascii="黑体" w:hAnsi="黑体" w:eastAsia="黑体"/>
                <w:sz w:val="18"/>
                <w:szCs w:val="18"/>
              </w:rPr>
              <w:t>、盖公章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日期：</w:t>
            </w:r>
          </w:p>
        </w:tc>
        <w:tc>
          <w:tcPr>
            <w:tcW w:w="1445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中锻协标委会意见</w:t>
            </w:r>
          </w:p>
        </w:tc>
        <w:tc>
          <w:tcPr>
            <w:tcW w:w="1495" w:type="dxa"/>
            <w:vAlign w:val="top"/>
          </w:tcPr>
          <w:p>
            <w:pPr>
              <w:spacing w:line="44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（签字</w:t>
            </w:r>
            <w:r>
              <w:rPr>
                <w:rFonts w:ascii="黑体" w:hAnsi="黑体" w:eastAsia="黑体"/>
                <w:sz w:val="18"/>
                <w:szCs w:val="18"/>
              </w:rPr>
              <w:t>、盖公章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日期：</w:t>
            </w:r>
          </w:p>
        </w:tc>
      </w:tr>
    </w:tbl>
    <w:p>
      <w:pPr>
        <w:spacing w:line="36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[注1]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填写</w:t>
      </w:r>
      <w:r>
        <w:rPr>
          <w:rFonts w:ascii="黑体" w:hAnsi="黑体" w:eastAsia="黑体"/>
          <w:sz w:val="18"/>
          <w:szCs w:val="18"/>
        </w:rPr>
        <w:t>制定或修订项目中，若选择修订必须填写被修订</w:t>
      </w:r>
      <w:r>
        <w:rPr>
          <w:rFonts w:hint="eastAsia" w:ascii="黑体" w:hAnsi="黑体" w:eastAsia="黑体"/>
          <w:sz w:val="18"/>
          <w:szCs w:val="18"/>
        </w:rPr>
        <w:t>标准号</w:t>
      </w:r>
      <w:r>
        <w:rPr>
          <w:rFonts w:ascii="黑体" w:hAnsi="黑体" w:eastAsia="黑体"/>
          <w:sz w:val="18"/>
          <w:szCs w:val="18"/>
        </w:rPr>
        <w:t>；</w:t>
      </w:r>
    </w:p>
    <w:p>
      <w:pPr>
        <w:spacing w:line="36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[注2]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选择采用</w:t>
      </w:r>
      <w:r>
        <w:rPr>
          <w:rFonts w:ascii="黑体" w:hAnsi="黑体" w:eastAsia="黑体"/>
          <w:sz w:val="18"/>
          <w:szCs w:val="18"/>
        </w:rPr>
        <w:t>国际标准，必须填写采标号及采用程</w:t>
      </w:r>
      <w:r>
        <w:rPr>
          <w:rFonts w:hint="eastAsia" w:ascii="黑体" w:hAnsi="黑体" w:eastAsia="黑体"/>
          <w:sz w:val="18"/>
          <w:szCs w:val="18"/>
        </w:rPr>
        <w:t>度</w:t>
      </w:r>
      <w:r>
        <w:rPr>
          <w:rFonts w:ascii="黑体" w:hAnsi="黑体" w:eastAsia="黑体"/>
          <w:sz w:val="18"/>
          <w:szCs w:val="18"/>
        </w:rPr>
        <w:t>；</w:t>
      </w:r>
    </w:p>
    <w:p>
      <w:pPr>
        <w:spacing w:line="360" w:lineRule="exact"/>
      </w:pPr>
      <w:r>
        <w:rPr>
          <w:rFonts w:ascii="黑体" w:hAnsi="黑体" w:eastAsia="黑体"/>
          <w:sz w:val="18"/>
          <w:szCs w:val="18"/>
        </w:rPr>
        <w:t>[</w:t>
      </w:r>
      <w:r>
        <w:rPr>
          <w:rFonts w:hint="eastAsia" w:ascii="黑体" w:hAnsi="黑体" w:eastAsia="黑体"/>
          <w:sz w:val="18"/>
          <w:szCs w:val="18"/>
        </w:rPr>
        <w:t>注3</w:t>
      </w:r>
      <w:r>
        <w:rPr>
          <w:rFonts w:ascii="黑体" w:hAnsi="黑体" w:eastAsia="黑体"/>
          <w:sz w:val="18"/>
          <w:szCs w:val="18"/>
        </w:rPr>
        <w:t xml:space="preserve">] </w:t>
      </w:r>
      <w:r>
        <w:rPr>
          <w:rFonts w:hint="eastAsia" w:ascii="黑体" w:hAnsi="黑体" w:eastAsia="黑体"/>
          <w:sz w:val="18"/>
          <w:szCs w:val="18"/>
        </w:rPr>
        <w:t>选择采用</w:t>
      </w:r>
      <w:r>
        <w:rPr>
          <w:rFonts w:ascii="黑体" w:hAnsi="黑体" w:eastAsia="黑体"/>
          <w:sz w:val="18"/>
          <w:szCs w:val="18"/>
        </w:rPr>
        <w:t>快速程序，必须填写快速程序代码。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B1390"/>
    <w:rsid w:val="201B53F6"/>
    <w:rsid w:val="23EE30CC"/>
    <w:rsid w:val="3C5A3870"/>
    <w:rsid w:val="54F90D85"/>
    <w:rsid w:val="6E6873E2"/>
    <w:rsid w:val="72075539"/>
    <w:rsid w:val="7EEB1390"/>
    <w:rsid w:val="7F2D3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2019-02-11T09:16:00Z</dcterms:created>
  <dc:creator>dell</dc:creator>
  <cp:lastModifiedBy>dell</cp:lastModifiedBy>
  <dcterms:modified xsi:type="dcterms:W3CDTF">2019-07-04T06:59:10Z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