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F4164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41646">
              <w:rPr>
                <w:rFonts w:ascii="黑体" w:eastAsia="黑体"/>
                <w:sz w:val="24"/>
                <w:szCs w:val="24"/>
              </w:rPr>
              <w:t>《变速器接合齿环精锻件技术规范》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4F1C94"/>
    <w:rsid w:val="00563531"/>
    <w:rsid w:val="00677339"/>
    <w:rsid w:val="00705749"/>
    <w:rsid w:val="0081491D"/>
    <w:rsid w:val="00910FEB"/>
    <w:rsid w:val="009C0E72"/>
    <w:rsid w:val="00AF2B72"/>
    <w:rsid w:val="00B620D0"/>
    <w:rsid w:val="00CC59AF"/>
    <w:rsid w:val="00D05686"/>
    <w:rsid w:val="00DD30FF"/>
    <w:rsid w:val="00ED30ED"/>
    <w:rsid w:val="00F41646"/>
    <w:rsid w:val="00FA1DD4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Company>ccmi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8</cp:revision>
  <dcterms:created xsi:type="dcterms:W3CDTF">2019-03-07T07:20:00Z</dcterms:created>
  <dcterms:modified xsi:type="dcterms:W3CDTF">2023-05-11T01:54:00Z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